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275F6B">
        <w:rPr>
          <w:rFonts w:ascii="Arial" w:hAnsi="Arial" w:cs="Arial"/>
          <w:sz w:val="16"/>
          <w:szCs w:val="16"/>
        </w:rPr>
        <w:t xml:space="preserve">N° </w:t>
      </w:r>
      <w:r w:rsidR="00F91C6E">
        <w:rPr>
          <w:rFonts w:ascii="Arial" w:hAnsi="Arial" w:cs="Arial"/>
          <w:sz w:val="16"/>
          <w:szCs w:val="16"/>
        </w:rPr>
        <w:t>81</w:t>
      </w:r>
      <w:r w:rsidR="008C7613" w:rsidRPr="00275F6B">
        <w:rPr>
          <w:rFonts w:ascii="Arial" w:hAnsi="Arial" w:cs="Arial"/>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F91C6E">
        <w:rPr>
          <w:rFonts w:ascii="Arial" w:hAnsi="Arial" w:cs="Arial"/>
          <w:bCs/>
          <w:sz w:val="16"/>
          <w:szCs w:val="16"/>
        </w:rPr>
        <w:t>561</w:t>
      </w:r>
      <w:r w:rsidR="008C7613" w:rsidRPr="00275F6B">
        <w:rPr>
          <w:rFonts w:ascii="Arial" w:hAnsi="Arial" w:cs="Arial"/>
          <w:bCs/>
          <w:sz w:val="16"/>
          <w:szCs w:val="16"/>
        </w:rPr>
        <w:t>/201</w:t>
      </w:r>
      <w:r w:rsidR="00F91C6E">
        <w:rPr>
          <w:rFonts w:ascii="Arial" w:hAnsi="Arial" w:cs="Arial"/>
          <w:bCs/>
          <w:sz w:val="16"/>
          <w:szCs w:val="16"/>
        </w:rPr>
        <w:t>5</w:t>
      </w:r>
    </w:p>
    <w:p w:rsidR="000F74A8" w:rsidRPr="00275F6B" w:rsidRDefault="009D2314" w:rsidP="009D2314">
      <w:pPr>
        <w:jc w:val="both"/>
        <w:rPr>
          <w:rFonts w:ascii="Arial" w:hAnsi="Arial" w:cs="Arial"/>
          <w:sz w:val="16"/>
          <w:szCs w:val="16"/>
        </w:rPr>
      </w:pPr>
      <w:r w:rsidRPr="00FF1F0B">
        <w:rPr>
          <w:rFonts w:ascii="Arial" w:hAnsi="Arial" w:cs="Arial"/>
          <w:b/>
          <w:bCs/>
          <w:sz w:val="16"/>
          <w:szCs w:val="16"/>
        </w:rPr>
        <w:t xml:space="preserve">PROCESSO: </w:t>
      </w:r>
      <w:proofErr w:type="gramStart"/>
      <w:r w:rsidR="001D7CAD" w:rsidRPr="00275F6B">
        <w:rPr>
          <w:rFonts w:ascii="Arial" w:hAnsi="Arial" w:cs="Arial"/>
          <w:bCs/>
          <w:sz w:val="16"/>
          <w:szCs w:val="16"/>
        </w:rPr>
        <w:t>01-</w:t>
      </w:r>
      <w:r w:rsidR="00F91C6E">
        <w:rPr>
          <w:rFonts w:ascii="Arial" w:hAnsi="Arial" w:cs="Arial"/>
          <w:bCs/>
          <w:sz w:val="16"/>
          <w:szCs w:val="16"/>
        </w:rPr>
        <w:t>1904.</w:t>
      </w:r>
      <w:proofErr w:type="gramEnd"/>
      <w:r w:rsidR="00F91C6E">
        <w:rPr>
          <w:rFonts w:ascii="Arial" w:hAnsi="Arial" w:cs="Arial"/>
          <w:bCs/>
          <w:sz w:val="16"/>
          <w:szCs w:val="16"/>
        </w:rPr>
        <w:t>00059.00/2015</w:t>
      </w:r>
    </w:p>
    <w:p w:rsidR="009D2314" w:rsidRPr="00587C0E" w:rsidRDefault="009D2314" w:rsidP="00F73958">
      <w:pPr>
        <w:pStyle w:val="Cabealho"/>
        <w:jc w:val="both"/>
        <w:rPr>
          <w:rFonts w:ascii="Arial" w:hAnsi="Arial" w:cs="Arial"/>
          <w:b/>
          <w:sz w:val="16"/>
          <w:szCs w:val="16"/>
        </w:rPr>
      </w:pPr>
    </w:p>
    <w:p w:rsidR="009D2314" w:rsidRPr="001B4912" w:rsidRDefault="002E300A" w:rsidP="004D73AA">
      <w:pPr>
        <w:tabs>
          <w:tab w:val="left" w:pos="142"/>
          <w:tab w:val="left" w:pos="284"/>
        </w:tabs>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00D429A0" w:rsidRPr="008A748C">
        <w:rPr>
          <w:rFonts w:ascii="Arial" w:hAnsi="Arial" w:cs="Arial"/>
          <w:sz w:val="16"/>
          <w:szCs w:val="16"/>
        </w:rPr>
        <w:t>situada à AV. FARQUAR N° 2986 COMPLEXO RIO MADEIRA EDIFÍCIO, ED. PACAÁS NOVOS 2º ANDAR</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xml:space="preserve">, </w:t>
      </w:r>
      <w:r w:rsidRPr="001B4912">
        <w:rPr>
          <w:rFonts w:ascii="Arial" w:hAnsi="Arial" w:cs="Arial"/>
          <w:sz w:val="16"/>
          <w:szCs w:val="16"/>
        </w:rPr>
        <w:t>Senhor Márcio Rogério Gabriel e a(s) empresa(s) qualificada(s) no</w:t>
      </w:r>
      <w:r w:rsidR="00190648" w:rsidRPr="001B4912">
        <w:rPr>
          <w:rFonts w:ascii="Arial" w:hAnsi="Arial" w:cs="Arial"/>
          <w:sz w:val="16"/>
          <w:szCs w:val="16"/>
        </w:rPr>
        <w:t xml:space="preserve"> Anexo Único desta Ata, resolvem</w:t>
      </w:r>
      <w:r w:rsidRPr="001B4912">
        <w:rPr>
          <w:rFonts w:ascii="Arial" w:hAnsi="Arial" w:cs="Arial"/>
          <w:sz w:val="16"/>
          <w:szCs w:val="16"/>
        </w:rPr>
        <w:t xml:space="preserve"> </w:t>
      </w:r>
      <w:r w:rsidRPr="001B4912">
        <w:rPr>
          <w:rFonts w:ascii="Arial" w:hAnsi="Arial" w:cs="Arial"/>
          <w:b/>
          <w:bCs/>
          <w:sz w:val="16"/>
          <w:szCs w:val="16"/>
        </w:rPr>
        <w:t>REGISTRAR O PREÇ</w:t>
      </w:r>
      <w:r w:rsidR="00F17DD3" w:rsidRPr="001B4912">
        <w:rPr>
          <w:rFonts w:ascii="Arial" w:hAnsi="Arial" w:cs="Arial"/>
          <w:b/>
          <w:bCs/>
          <w:sz w:val="16"/>
          <w:szCs w:val="16"/>
        </w:rPr>
        <w:t>O</w:t>
      </w:r>
      <w:r w:rsidR="001B4912" w:rsidRPr="001B4912">
        <w:rPr>
          <w:rFonts w:ascii="Arial" w:hAnsi="Arial" w:cs="Arial"/>
          <w:sz w:val="16"/>
          <w:szCs w:val="16"/>
        </w:rPr>
        <w:t xml:space="preserve"> para </w:t>
      </w:r>
      <w:r w:rsidR="00275F6B" w:rsidRPr="00275F6B">
        <w:rPr>
          <w:rFonts w:ascii="Arial" w:hAnsi="Arial" w:cs="Arial"/>
          <w:sz w:val="16"/>
          <w:szCs w:val="16"/>
        </w:rPr>
        <w:t xml:space="preserve">futura e eventual </w:t>
      </w:r>
      <w:r w:rsidR="00F91C6E" w:rsidRPr="00F91C6E">
        <w:rPr>
          <w:rFonts w:ascii="Arial" w:hAnsi="Arial" w:cs="Arial"/>
          <w:sz w:val="16"/>
          <w:szCs w:val="16"/>
        </w:rPr>
        <w:t xml:space="preserve">aquisição de material de consumo (expediente, limpeza, gêneros alimentícios e outros), para atender as necessidades da Superintendência Estadual de Turismo – </w:t>
      </w:r>
      <w:r w:rsidR="00F91C6E">
        <w:rPr>
          <w:rFonts w:ascii="Arial" w:hAnsi="Arial" w:cs="Arial"/>
          <w:sz w:val="16"/>
          <w:szCs w:val="16"/>
        </w:rPr>
        <w:t>SETUR</w:t>
      </w:r>
      <w:r w:rsidR="001D7CAD" w:rsidRPr="001B4912">
        <w:rPr>
          <w:rFonts w:ascii="Arial" w:hAnsi="Arial" w:cs="Arial"/>
          <w:sz w:val="16"/>
          <w:szCs w:val="16"/>
        </w:rPr>
        <w:t xml:space="preserve">, </w:t>
      </w:r>
      <w:r w:rsidR="00DF042C" w:rsidRPr="001B4912">
        <w:rPr>
          <w:rFonts w:ascii="Arial" w:hAnsi="Arial" w:cs="Arial"/>
          <w:sz w:val="16"/>
          <w:szCs w:val="16"/>
        </w:rPr>
        <w:t xml:space="preserve">por um período de 12 (doze) meses, </w:t>
      </w:r>
      <w:r w:rsidRPr="001B4912">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1B4912">
        <w:rPr>
          <w:rFonts w:ascii="Arial" w:hAnsi="Arial" w:cs="Arial"/>
          <w:sz w:val="16"/>
          <w:szCs w:val="16"/>
        </w:rPr>
        <w:t>8.340/13</w:t>
      </w:r>
      <w:r w:rsidRPr="001B4912">
        <w:rPr>
          <w:rFonts w:ascii="Arial" w:hAnsi="Arial" w:cs="Arial"/>
          <w:sz w:val="16"/>
          <w:szCs w:val="16"/>
        </w:rPr>
        <w:t xml:space="preserve"> e suas alterações e em conformidade com as disposições a seguir.</w:t>
      </w:r>
    </w:p>
    <w:p w:rsidR="009D2314" w:rsidRPr="001B4912"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8C7613" w:rsidRPr="001B4912" w:rsidRDefault="002E300A" w:rsidP="008C7613">
      <w:pPr>
        <w:jc w:val="both"/>
        <w:rPr>
          <w:rFonts w:ascii="Arial" w:hAnsi="Arial" w:cs="Arial"/>
          <w:color w:val="FF0000"/>
          <w:sz w:val="16"/>
          <w:szCs w:val="16"/>
        </w:rPr>
      </w:pPr>
      <w:r w:rsidRPr="00A41308">
        <w:rPr>
          <w:rFonts w:ascii="Arial" w:hAnsi="Arial" w:cs="Arial"/>
          <w:b/>
          <w:sz w:val="16"/>
          <w:szCs w:val="16"/>
        </w:rPr>
        <w:t>REGISTRAR O PREÇO</w:t>
      </w:r>
      <w:r w:rsidR="001B4912">
        <w:rPr>
          <w:rFonts w:ascii="Arial" w:hAnsi="Arial" w:cs="Arial"/>
          <w:color w:val="FF0000"/>
          <w:sz w:val="16"/>
          <w:szCs w:val="16"/>
        </w:rPr>
        <w:t xml:space="preserve"> </w:t>
      </w:r>
      <w:r w:rsidR="001B4912" w:rsidRPr="001B4912">
        <w:rPr>
          <w:rFonts w:ascii="Arial" w:hAnsi="Arial" w:cs="Arial"/>
          <w:sz w:val="16"/>
          <w:szCs w:val="16"/>
        </w:rPr>
        <w:t xml:space="preserve">para </w:t>
      </w:r>
      <w:r w:rsidR="00275F6B" w:rsidRPr="00275F6B">
        <w:rPr>
          <w:rFonts w:ascii="Arial" w:hAnsi="Arial" w:cs="Arial"/>
          <w:sz w:val="16"/>
          <w:szCs w:val="16"/>
        </w:rPr>
        <w:t xml:space="preserve">futura e eventual </w:t>
      </w:r>
      <w:r w:rsidR="00F91C6E" w:rsidRPr="00F91C6E">
        <w:rPr>
          <w:rFonts w:ascii="Arial" w:hAnsi="Arial" w:cs="Arial"/>
          <w:sz w:val="16"/>
          <w:szCs w:val="16"/>
        </w:rPr>
        <w:t>aquisição de material de consumo (expediente, limpeza, gêneros alimentícios e outros), para atender as necessidades da Superintendência Estadual de Turismo – S</w:t>
      </w:r>
      <w:r w:rsidR="00F91C6E">
        <w:rPr>
          <w:rFonts w:ascii="Arial" w:hAnsi="Arial" w:cs="Arial"/>
          <w:sz w:val="16"/>
          <w:szCs w:val="16"/>
        </w:rPr>
        <w:t>ETUR.</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275F6B" w:rsidRDefault="009D2314" w:rsidP="00524202">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w:t>
      </w:r>
      <w:r w:rsidR="00F91C6E">
        <w:rPr>
          <w:rFonts w:ascii="Arial" w:hAnsi="Arial" w:cs="Arial"/>
          <w:sz w:val="16"/>
          <w:szCs w:val="16"/>
        </w:rPr>
        <w:t>”, da Lei 8.666/93 e alterações.</w:t>
      </w:r>
    </w:p>
    <w:p w:rsidR="00F91C6E" w:rsidRPr="00F91C6E" w:rsidRDefault="00F91C6E" w:rsidP="00F91C6E">
      <w:pPr>
        <w:pStyle w:val="Corpodetexto3"/>
        <w:tabs>
          <w:tab w:val="left" w:pos="900"/>
        </w:tabs>
        <w:ind w:right="47"/>
        <w:rPr>
          <w:rFonts w:ascii="Arial" w:hAnsi="Arial" w:cs="Arial"/>
          <w:sz w:val="16"/>
          <w:szCs w:val="16"/>
        </w:rPr>
      </w:pPr>
    </w:p>
    <w:p w:rsidR="00DC7FAC" w:rsidRPr="001B4912" w:rsidRDefault="00DC7FAC" w:rsidP="00DC7FAC">
      <w:pPr>
        <w:pStyle w:val="Corpodetexto3"/>
        <w:tabs>
          <w:tab w:val="left" w:pos="900"/>
        </w:tabs>
        <w:ind w:right="47"/>
        <w:rPr>
          <w:rFonts w:ascii="Arial" w:hAnsi="Arial" w:cs="Arial"/>
          <w:sz w:val="16"/>
          <w:szCs w:val="16"/>
        </w:rPr>
      </w:pPr>
    </w:p>
    <w:p w:rsidR="00F91C6E" w:rsidRDefault="00F17DD3" w:rsidP="00E53C94">
      <w:pPr>
        <w:pStyle w:val="PargrafodaLista"/>
        <w:numPr>
          <w:ilvl w:val="1"/>
          <w:numId w:val="19"/>
        </w:numPr>
        <w:tabs>
          <w:tab w:val="num" w:pos="716"/>
          <w:tab w:val="left" w:pos="1080"/>
        </w:tabs>
        <w:spacing w:after="120"/>
        <w:jc w:val="both"/>
        <w:rPr>
          <w:rFonts w:ascii="Arial" w:hAnsi="Arial" w:cs="Arial"/>
          <w:sz w:val="16"/>
          <w:szCs w:val="16"/>
        </w:rPr>
      </w:pPr>
      <w:r w:rsidRPr="00275F6B">
        <w:rPr>
          <w:rFonts w:ascii="Arial" w:hAnsi="Arial" w:cs="Arial"/>
          <w:b/>
          <w:bCs/>
          <w:sz w:val="16"/>
          <w:szCs w:val="16"/>
        </w:rPr>
        <w:t>PRAZO DE ENTREGA</w:t>
      </w:r>
      <w:r w:rsidRPr="001B4912">
        <w:rPr>
          <w:rFonts w:ascii="Arial" w:hAnsi="Arial" w:cs="Arial"/>
          <w:sz w:val="16"/>
          <w:szCs w:val="16"/>
        </w:rPr>
        <w:t>:</w:t>
      </w:r>
      <w:r w:rsidR="00F111D9" w:rsidRPr="001B4912">
        <w:rPr>
          <w:rFonts w:ascii="Arial" w:hAnsi="Arial" w:cs="Arial"/>
          <w:sz w:val="16"/>
          <w:szCs w:val="16"/>
        </w:rPr>
        <w:t xml:space="preserve"> </w:t>
      </w:r>
      <w:r w:rsidR="00F91C6E" w:rsidRPr="00F91C6E">
        <w:rPr>
          <w:rFonts w:ascii="Arial" w:hAnsi="Arial" w:cs="Arial"/>
          <w:sz w:val="16"/>
          <w:szCs w:val="16"/>
        </w:rPr>
        <w:t>Logo após a entrega da Nota de Empenho, o fornecedor, terá o prazo de 20 (vinte) dias úteis para entrega dos materiais, podendo ser prorrogado por igual período, desde que haja correspondência endereçada a SEDES/SETUR justificando a não entrega no último dia útil de todos os materiais no qual a (s) empresa (s) fornecedora sagrou-se vencedora.</w:t>
      </w:r>
    </w:p>
    <w:p w:rsidR="00E53C94" w:rsidRPr="00E53C94" w:rsidRDefault="00E53C94" w:rsidP="00E53C94">
      <w:pPr>
        <w:pStyle w:val="PargrafodaLista"/>
        <w:tabs>
          <w:tab w:val="left" w:pos="1080"/>
        </w:tabs>
        <w:spacing w:after="120"/>
        <w:ind w:left="360"/>
        <w:jc w:val="both"/>
        <w:rPr>
          <w:rFonts w:ascii="Arial" w:hAnsi="Arial" w:cs="Arial"/>
          <w:sz w:val="16"/>
          <w:szCs w:val="16"/>
        </w:rPr>
      </w:pPr>
    </w:p>
    <w:p w:rsidR="00F91C6E" w:rsidRDefault="00F91C6E" w:rsidP="00F91C6E">
      <w:pPr>
        <w:pStyle w:val="PargrafodaLista"/>
        <w:tabs>
          <w:tab w:val="left" w:pos="1080"/>
        </w:tabs>
        <w:spacing w:after="120"/>
        <w:ind w:left="360"/>
        <w:jc w:val="both"/>
        <w:rPr>
          <w:rFonts w:ascii="Arial" w:hAnsi="Arial" w:cs="Arial"/>
          <w:sz w:val="16"/>
          <w:szCs w:val="16"/>
        </w:rPr>
      </w:pPr>
    </w:p>
    <w:p w:rsidR="00E53C94" w:rsidRDefault="00E53C94" w:rsidP="00F91C6E">
      <w:pPr>
        <w:pStyle w:val="PargrafodaLista"/>
        <w:tabs>
          <w:tab w:val="left" w:pos="1080"/>
        </w:tabs>
        <w:spacing w:after="120"/>
        <w:ind w:left="360"/>
        <w:jc w:val="both"/>
        <w:rPr>
          <w:rFonts w:ascii="Arial" w:hAnsi="Arial" w:cs="Arial"/>
          <w:sz w:val="16"/>
          <w:szCs w:val="16"/>
        </w:rPr>
      </w:pPr>
    </w:p>
    <w:p w:rsidR="00D357A8" w:rsidRPr="00E53C94" w:rsidRDefault="00D357A8" w:rsidP="00F91C6E">
      <w:pPr>
        <w:pStyle w:val="PargrafodaLista"/>
        <w:numPr>
          <w:ilvl w:val="1"/>
          <w:numId w:val="19"/>
        </w:numPr>
        <w:tabs>
          <w:tab w:val="num" w:pos="716"/>
          <w:tab w:val="left" w:pos="1080"/>
        </w:tabs>
        <w:spacing w:after="120"/>
        <w:jc w:val="both"/>
        <w:rPr>
          <w:rFonts w:ascii="Arial" w:hAnsi="Arial" w:cs="Arial"/>
          <w:sz w:val="16"/>
          <w:szCs w:val="16"/>
        </w:rPr>
      </w:pPr>
      <w:r w:rsidRPr="00F91C6E">
        <w:rPr>
          <w:rFonts w:ascii="Arial" w:hAnsi="Arial" w:cs="Arial"/>
          <w:b/>
          <w:kern w:val="36"/>
          <w:sz w:val="16"/>
          <w:szCs w:val="16"/>
        </w:rPr>
        <w:t>LOCAL/HORÁRIO DE ENTREGA</w:t>
      </w:r>
      <w:r w:rsidRPr="00F91C6E">
        <w:rPr>
          <w:rFonts w:ascii="Arial" w:hAnsi="Arial" w:cs="Arial"/>
          <w:kern w:val="36"/>
          <w:sz w:val="16"/>
          <w:szCs w:val="16"/>
        </w:rPr>
        <w:t xml:space="preserve">: </w:t>
      </w:r>
      <w:r w:rsidR="00E53C94" w:rsidRPr="00E53C94">
        <w:rPr>
          <w:rFonts w:ascii="Arial" w:hAnsi="Arial" w:cs="Arial"/>
          <w:sz w:val="16"/>
          <w:szCs w:val="16"/>
        </w:rPr>
        <w:t>Os materiais a serem adquiridos deverão ser entregues no Almoxarifado Central do Governo do Estado de Rondônia, situado à Rua Antonio Lacerda, 4138 – Bairro Industrial – Telefone 69-3216-5451/5466.</w:t>
      </w:r>
    </w:p>
    <w:p w:rsidR="001D7CAD" w:rsidRDefault="001D7CAD" w:rsidP="001B4912">
      <w:pPr>
        <w:jc w:val="both"/>
        <w:rPr>
          <w:rFonts w:ascii="Arial" w:hAnsi="Arial" w:cs="Arial"/>
          <w:b/>
          <w:bCs/>
          <w:sz w:val="16"/>
          <w:szCs w:val="16"/>
        </w:rPr>
      </w:pPr>
    </w:p>
    <w:p w:rsidR="00F91C6E" w:rsidRDefault="00F91C6E" w:rsidP="001B4912">
      <w:pPr>
        <w:jc w:val="both"/>
        <w:rPr>
          <w:rFonts w:ascii="Arial" w:hAnsi="Arial" w:cs="Arial"/>
          <w:b/>
          <w:bCs/>
          <w:sz w:val="16"/>
          <w:szCs w:val="16"/>
        </w:rPr>
      </w:pPr>
    </w:p>
    <w:p w:rsidR="00E53C94" w:rsidRDefault="00E53C94" w:rsidP="001B4912">
      <w:pPr>
        <w:jc w:val="both"/>
        <w:rPr>
          <w:rFonts w:ascii="Arial" w:hAnsi="Arial" w:cs="Arial"/>
          <w:b/>
          <w:bCs/>
          <w:sz w:val="16"/>
          <w:szCs w:val="16"/>
        </w:rPr>
      </w:pPr>
    </w:p>
    <w:p w:rsidR="00F91C6E" w:rsidRDefault="00F91C6E" w:rsidP="001B4912">
      <w:pPr>
        <w:jc w:val="both"/>
        <w:rPr>
          <w:rFonts w:ascii="Arial" w:hAnsi="Arial" w:cs="Arial"/>
          <w:b/>
          <w:bCs/>
          <w:sz w:val="16"/>
          <w:szCs w:val="16"/>
        </w:rPr>
      </w:pPr>
    </w:p>
    <w:p w:rsidR="00F91C6E" w:rsidRPr="001B4912" w:rsidRDefault="00F91C6E" w:rsidP="001B4912">
      <w:pPr>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.10.</w:t>
      </w:r>
      <w:r w:rsidR="00A748CA">
        <w:rPr>
          <w:bCs/>
          <w:sz w:val="16"/>
          <w:szCs w:val="16"/>
        </w:rPr>
        <w:t xml:space="preserve"> </w:t>
      </w:r>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.11.</w:t>
      </w:r>
      <w:r w:rsidR="00A748CA">
        <w:rPr>
          <w:bCs/>
          <w:sz w:val="16"/>
          <w:szCs w:val="16"/>
        </w:rPr>
        <w:t xml:space="preserve"> </w:t>
      </w:r>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 xml:space="preserve">Destruir ou danificar documentos por culpa ou dolo de seus agentes; por </w:t>
            </w:r>
            <w:r w:rsidRPr="008E4E8A">
              <w:rPr>
                <w:bCs/>
                <w:sz w:val="16"/>
                <w:szCs w:val="16"/>
              </w:rPr>
              <w:lastRenderedPageBreak/>
              <w:t>ocorrência.</w:t>
            </w:r>
          </w:p>
        </w:tc>
        <w:tc>
          <w:tcPr>
            <w:tcW w:w="926" w:type="dxa"/>
          </w:tcPr>
          <w:p w:rsidR="008E4E8A" w:rsidRPr="008E4E8A" w:rsidRDefault="008E4E8A" w:rsidP="008E4E8A">
            <w:pPr>
              <w:pStyle w:val="Lista2"/>
              <w:jc w:val="both"/>
              <w:rPr>
                <w:bCs/>
                <w:sz w:val="16"/>
                <w:szCs w:val="16"/>
              </w:rPr>
            </w:pPr>
            <w:r w:rsidRPr="008E4E8A">
              <w:rPr>
                <w:bCs/>
                <w:sz w:val="16"/>
                <w:szCs w:val="16"/>
              </w:rPr>
              <w:lastRenderedPageBreak/>
              <w:t>05</w:t>
            </w:r>
          </w:p>
        </w:tc>
        <w:tc>
          <w:tcPr>
            <w:tcW w:w="1438" w:type="dxa"/>
          </w:tcPr>
          <w:p w:rsidR="008E4E8A" w:rsidRPr="008E4E8A" w:rsidRDefault="008E4E8A" w:rsidP="008E4E8A">
            <w:pPr>
              <w:pStyle w:val="Lista2"/>
              <w:jc w:val="both"/>
              <w:rPr>
                <w:bCs/>
                <w:sz w:val="16"/>
                <w:szCs w:val="16"/>
              </w:rPr>
            </w:pPr>
            <w:r w:rsidRPr="008E4E8A">
              <w:rPr>
                <w:bCs/>
                <w:sz w:val="16"/>
                <w:szCs w:val="16"/>
              </w:rPr>
              <w:t xml:space="preserve">3,2% por </w:t>
            </w:r>
            <w:r w:rsidRPr="008E4E8A">
              <w:rPr>
                <w:bCs/>
                <w:sz w:val="16"/>
                <w:szCs w:val="16"/>
              </w:rPr>
              <w:lastRenderedPageBreak/>
              <w:t>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.12.</w:t>
      </w:r>
      <w:r w:rsidR="00A748CA">
        <w:rPr>
          <w:bCs/>
          <w:sz w:val="16"/>
          <w:szCs w:val="16"/>
        </w:rPr>
        <w:t xml:space="preserve"> </w:t>
      </w:r>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.13.</w:t>
      </w:r>
      <w:r w:rsidR="00A748CA">
        <w:rPr>
          <w:bCs/>
          <w:sz w:val="16"/>
          <w:szCs w:val="16"/>
        </w:rPr>
        <w:t xml:space="preserve"> </w:t>
      </w:r>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.14.</w:t>
      </w:r>
      <w:r w:rsidR="00A748CA">
        <w:rPr>
          <w:bCs/>
          <w:sz w:val="16"/>
          <w:szCs w:val="16"/>
        </w:rPr>
        <w:t xml:space="preserve"> </w:t>
      </w:r>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.18.</w:t>
      </w:r>
      <w:r w:rsidR="00A748CA">
        <w:rPr>
          <w:bCs/>
          <w:sz w:val="16"/>
          <w:szCs w:val="16"/>
        </w:rPr>
        <w:t xml:space="preserve"> </w:t>
      </w:r>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.19.</w:t>
      </w:r>
      <w:r w:rsidR="00A748CA">
        <w:rPr>
          <w:bCs/>
          <w:sz w:val="16"/>
          <w:szCs w:val="16"/>
        </w:rPr>
        <w:t xml:space="preserve"> </w:t>
      </w:r>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.20.</w:t>
      </w:r>
      <w:r w:rsidR="00A748CA">
        <w:rPr>
          <w:bCs/>
          <w:sz w:val="16"/>
          <w:szCs w:val="16"/>
        </w:rPr>
        <w:t xml:space="preserve"> </w:t>
      </w:r>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.21.</w:t>
      </w:r>
      <w:r w:rsidR="00A748CA">
        <w:rPr>
          <w:bCs/>
          <w:sz w:val="16"/>
          <w:szCs w:val="16"/>
        </w:rPr>
        <w:t xml:space="preserve"> </w:t>
      </w:r>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lastRenderedPageBreak/>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A748CA"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proofErr w:type="gramStart"/>
      <w:r w:rsidR="009D2314" w:rsidRPr="009A54D1">
        <w:rPr>
          <w:rFonts w:ascii="Arial" w:hAnsi="Arial" w:cs="Arial"/>
          <w:bCs/>
          <w:sz w:val="16"/>
          <w:szCs w:val="16"/>
        </w:rPr>
        <w:t xml:space="preserve"> </w:t>
      </w:r>
      <w:r w:rsidR="00A748CA">
        <w:rPr>
          <w:rFonts w:ascii="Arial" w:hAnsi="Arial" w:cs="Arial"/>
          <w:bCs/>
          <w:sz w:val="16"/>
          <w:szCs w:val="16"/>
        </w:rPr>
        <w:t xml:space="preserve"> </w:t>
      </w:r>
      <w:proofErr w:type="gramEnd"/>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Default="009D2314" w:rsidP="009D2314">
      <w:pPr>
        <w:jc w:val="both"/>
        <w:rPr>
          <w:rFonts w:ascii="Arial" w:hAnsi="Arial" w:cs="Arial"/>
          <w:sz w:val="16"/>
          <w:szCs w:val="16"/>
        </w:rPr>
      </w:pPr>
      <w:r w:rsidRPr="009A54D1">
        <w:rPr>
          <w:rFonts w:ascii="Arial" w:hAnsi="Arial" w:cs="Arial"/>
          <w:sz w:val="16"/>
          <w:szCs w:val="16"/>
        </w:rPr>
        <w:t xml:space="preserve">   </w:t>
      </w:r>
    </w:p>
    <w:p w:rsidR="00E53C94" w:rsidRDefault="00E53C94" w:rsidP="009D2314">
      <w:pPr>
        <w:jc w:val="both"/>
        <w:rPr>
          <w:rFonts w:ascii="Arial" w:hAnsi="Arial" w:cs="Arial"/>
          <w:sz w:val="16"/>
          <w:szCs w:val="16"/>
        </w:rPr>
      </w:pPr>
    </w:p>
    <w:p w:rsidR="00E53C94" w:rsidRPr="009A54D1" w:rsidRDefault="00E53C94" w:rsidP="009D2314">
      <w:pPr>
        <w:jc w:val="both"/>
        <w:rPr>
          <w:rFonts w:ascii="Arial" w:hAnsi="Arial" w:cs="Arial"/>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A748CA">
        <w:rPr>
          <w:rFonts w:ascii="Arial" w:hAnsi="Arial" w:cs="Arial"/>
          <w:sz w:val="16"/>
          <w:szCs w:val="16"/>
        </w:rPr>
        <w:t>.</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w:t>
      </w:r>
      <w:r w:rsidR="00A748CA">
        <w:rPr>
          <w:rFonts w:ascii="Arial" w:hAnsi="Arial" w:cs="Arial"/>
          <w:sz w:val="16"/>
          <w:szCs w:val="16"/>
        </w:rPr>
        <w:t>.</w:t>
      </w:r>
      <w:r w:rsidRPr="009A54D1">
        <w:rPr>
          <w:rFonts w:ascii="Arial" w:hAnsi="Arial" w:cs="Arial"/>
          <w:sz w:val="16"/>
          <w:szCs w:val="16"/>
        </w:rPr>
        <w:t xml:space="preserve">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A748CA">
        <w:rPr>
          <w:rFonts w:ascii="Arial" w:hAnsi="Arial" w:cs="Arial"/>
          <w:sz w:val="16"/>
          <w:szCs w:val="16"/>
        </w:rPr>
        <w:t>.</w:t>
      </w:r>
      <w:r w:rsidR="00A748CA"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w:t>
      </w:r>
      <w:r w:rsidR="00A748CA" w:rsidRPr="009A54D1">
        <w:rPr>
          <w:rFonts w:ascii="Arial" w:hAnsi="Arial" w:cs="Arial"/>
          <w:sz w:val="16"/>
          <w:szCs w:val="16"/>
        </w:rPr>
        <w:t>haverá</w:t>
      </w:r>
      <w:r w:rsidRPr="009A54D1">
        <w:rPr>
          <w:rFonts w:ascii="Arial" w:hAnsi="Arial" w:cs="Arial"/>
          <w:sz w:val="16"/>
          <w:szCs w:val="16"/>
        </w:rPr>
        <w:t xml:space="preserve"> </w:t>
      </w:r>
      <w:r w:rsidR="00A748CA" w:rsidRPr="009A54D1">
        <w:rPr>
          <w:rFonts w:ascii="Arial" w:hAnsi="Arial" w:cs="Arial"/>
          <w:sz w:val="16"/>
          <w:szCs w:val="16"/>
        </w:rPr>
        <w:t>sob-hipótese</w:t>
      </w:r>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5269EC" w:rsidRPr="00F91C6E" w:rsidRDefault="00275F6B" w:rsidP="001D515A">
      <w:pPr>
        <w:rPr>
          <w:rFonts w:ascii="Arial" w:hAnsi="Arial" w:cs="Arial"/>
          <w:sz w:val="16"/>
          <w:szCs w:val="16"/>
        </w:rPr>
      </w:pPr>
      <w:r>
        <w:rPr>
          <w:rFonts w:ascii="Arial" w:hAnsi="Arial" w:cs="Arial"/>
          <w:b/>
          <w:sz w:val="16"/>
          <w:szCs w:val="16"/>
        </w:rPr>
        <w:t>SE</w:t>
      </w:r>
      <w:r w:rsidR="00F91C6E">
        <w:rPr>
          <w:rFonts w:ascii="Arial" w:hAnsi="Arial" w:cs="Arial"/>
          <w:b/>
          <w:sz w:val="16"/>
          <w:szCs w:val="16"/>
        </w:rPr>
        <w:t xml:space="preserve">TUR – </w:t>
      </w:r>
      <w:r w:rsidR="00F91C6E">
        <w:rPr>
          <w:rFonts w:ascii="Arial" w:hAnsi="Arial" w:cs="Arial"/>
          <w:sz w:val="16"/>
          <w:szCs w:val="16"/>
        </w:rPr>
        <w:t>Superintendência Estadual de Turismo.</w:t>
      </w:r>
    </w:p>
    <w:p w:rsidR="001B4912" w:rsidRPr="00813AC8" w:rsidRDefault="001B4912"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1B4912" w:rsidRDefault="001B4912"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Pr="001B4912" w:rsidRDefault="00275F6B" w:rsidP="00526790">
      <w:pPr>
        <w:ind w:right="47"/>
        <w:jc w:val="both"/>
        <w:rPr>
          <w:rFonts w:ascii="Arial" w:hAnsi="Arial" w:cs="Arial"/>
          <w:bCs/>
          <w:color w:val="000000"/>
          <w:sz w:val="8"/>
          <w:szCs w:val="8"/>
        </w:rPr>
      </w:pPr>
      <w:r>
        <w:rPr>
          <w:rFonts w:ascii="Arial" w:hAnsi="Arial" w:cs="Arial"/>
          <w:bCs/>
          <w:color w:val="000000"/>
          <w:sz w:val="8"/>
          <w:szCs w:val="8"/>
        </w:rPr>
        <w:t>PH</w:t>
      </w:r>
    </w:p>
    <w:sectPr w:rsidR="00A41308" w:rsidRPr="001B4912"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5F6B" w:rsidRDefault="00275F6B">
      <w:r>
        <w:separator/>
      </w:r>
    </w:p>
  </w:endnote>
  <w:endnote w:type="continuationSeparator" w:id="0">
    <w:p w:rsidR="00275F6B" w:rsidRDefault="00275F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5F6B" w:rsidRDefault="00275F6B">
      <w:r>
        <w:separator/>
      </w:r>
    </w:p>
  </w:footnote>
  <w:footnote w:type="continuationSeparator" w:id="0">
    <w:p w:rsidR="00275F6B" w:rsidRDefault="00275F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F6B" w:rsidRDefault="00275F6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5470B4E"/>
    <w:multiLevelType w:val="multilevel"/>
    <w:tmpl w:val="B5D06A6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17816C25"/>
    <w:multiLevelType w:val="multilevel"/>
    <w:tmpl w:val="38DE131A"/>
    <w:lvl w:ilvl="0">
      <w:start w:val="6"/>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D0E129F"/>
    <w:multiLevelType w:val="multilevel"/>
    <w:tmpl w:val="4BD451CA"/>
    <w:lvl w:ilvl="0">
      <w:start w:val="2"/>
      <w:numFmt w:val="decimal"/>
      <w:lvlText w:val="%1"/>
      <w:lvlJc w:val="left"/>
      <w:pPr>
        <w:ind w:left="480" w:hanging="480"/>
      </w:pPr>
      <w:rPr>
        <w:rFonts w:hint="default"/>
        <w:b w:val="0"/>
      </w:rPr>
    </w:lvl>
    <w:lvl w:ilvl="1">
      <w:start w:val="3"/>
      <w:numFmt w:val="decimal"/>
      <w:lvlText w:val="%1.%2"/>
      <w:lvlJc w:val="left"/>
      <w:pPr>
        <w:ind w:left="480" w:hanging="480"/>
      </w:pPr>
      <w:rPr>
        <w:rFonts w:hint="default"/>
        <w:b/>
        <w:sz w:val="22"/>
        <w:szCs w:val="22"/>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6733644A"/>
    <w:multiLevelType w:val="hybridMultilevel"/>
    <w:tmpl w:val="E93AECF6"/>
    <w:lvl w:ilvl="0" w:tplc="7B5883B2">
      <w:start w:val="3"/>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5"/>
  </w:num>
  <w:num w:numId="2">
    <w:abstractNumId w:val="11"/>
  </w:num>
  <w:num w:numId="3">
    <w:abstractNumId w:val="5"/>
  </w:num>
  <w:num w:numId="4">
    <w:abstractNumId w:val="4"/>
  </w:num>
  <w:num w:numId="5">
    <w:abstractNumId w:val="14"/>
  </w:num>
  <w:num w:numId="6">
    <w:abstractNumId w:val="12"/>
  </w:num>
  <w:num w:numId="7">
    <w:abstractNumId w:val="18"/>
  </w:num>
  <w:num w:numId="8">
    <w:abstractNumId w:val="9"/>
  </w:num>
  <w:num w:numId="9">
    <w:abstractNumId w:val="10"/>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6"/>
  </w:num>
  <w:num w:numId="14">
    <w:abstractNumId w:val="20"/>
  </w:num>
  <w:num w:numId="15">
    <w:abstractNumId w:val="1"/>
  </w:num>
  <w:num w:numId="16">
    <w:abstractNumId w:val="2"/>
  </w:num>
  <w:num w:numId="17">
    <w:abstractNumId w:val="17"/>
  </w:num>
  <w:num w:numId="18">
    <w:abstractNumId w:val="7"/>
  </w:num>
  <w:num w:numId="19">
    <w:abstractNumId w:val="6"/>
  </w:num>
  <w:num w:numId="20">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095E"/>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B4912"/>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3525"/>
    <w:rsid w:val="00244983"/>
    <w:rsid w:val="00255F4C"/>
    <w:rsid w:val="00256091"/>
    <w:rsid w:val="00260036"/>
    <w:rsid w:val="00263010"/>
    <w:rsid w:val="002640C0"/>
    <w:rsid w:val="00265C0C"/>
    <w:rsid w:val="0026689A"/>
    <w:rsid w:val="0027115B"/>
    <w:rsid w:val="00275F6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0C7"/>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6FC"/>
    <w:rsid w:val="00413A99"/>
    <w:rsid w:val="00416924"/>
    <w:rsid w:val="00420459"/>
    <w:rsid w:val="0042181F"/>
    <w:rsid w:val="00424A71"/>
    <w:rsid w:val="0042517E"/>
    <w:rsid w:val="00425394"/>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1B22"/>
    <w:rsid w:val="004925D2"/>
    <w:rsid w:val="004A3852"/>
    <w:rsid w:val="004B50C5"/>
    <w:rsid w:val="004C43D9"/>
    <w:rsid w:val="004C7466"/>
    <w:rsid w:val="004D097B"/>
    <w:rsid w:val="004D3087"/>
    <w:rsid w:val="004D3DE4"/>
    <w:rsid w:val="004D4485"/>
    <w:rsid w:val="004D4FEA"/>
    <w:rsid w:val="004D73AA"/>
    <w:rsid w:val="004E67D9"/>
    <w:rsid w:val="004F079C"/>
    <w:rsid w:val="004F0BFA"/>
    <w:rsid w:val="004F507D"/>
    <w:rsid w:val="004F65DF"/>
    <w:rsid w:val="004F7863"/>
    <w:rsid w:val="00500A92"/>
    <w:rsid w:val="00501316"/>
    <w:rsid w:val="005034E4"/>
    <w:rsid w:val="0050408C"/>
    <w:rsid w:val="00515E3C"/>
    <w:rsid w:val="00516EE5"/>
    <w:rsid w:val="00517DBC"/>
    <w:rsid w:val="00521109"/>
    <w:rsid w:val="005223C5"/>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2572A"/>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94A61"/>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3AC8"/>
    <w:rsid w:val="00814595"/>
    <w:rsid w:val="00817C09"/>
    <w:rsid w:val="0082072C"/>
    <w:rsid w:val="0082511E"/>
    <w:rsid w:val="00826861"/>
    <w:rsid w:val="00835CCF"/>
    <w:rsid w:val="00836A90"/>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A6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1DB"/>
    <w:rsid w:val="00A30C5B"/>
    <w:rsid w:val="00A30C71"/>
    <w:rsid w:val="00A323F8"/>
    <w:rsid w:val="00A3501D"/>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48CA"/>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57A8"/>
    <w:rsid w:val="00D362AE"/>
    <w:rsid w:val="00D41CB0"/>
    <w:rsid w:val="00D429A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2DF0"/>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3C94"/>
    <w:rsid w:val="00E542CE"/>
    <w:rsid w:val="00E55E7F"/>
    <w:rsid w:val="00E717DD"/>
    <w:rsid w:val="00E71CF0"/>
    <w:rsid w:val="00E727D5"/>
    <w:rsid w:val="00E72C3A"/>
    <w:rsid w:val="00E732A9"/>
    <w:rsid w:val="00E73653"/>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544EF"/>
    <w:rsid w:val="00F620F2"/>
    <w:rsid w:val="00F62BDA"/>
    <w:rsid w:val="00F65B40"/>
    <w:rsid w:val="00F67134"/>
    <w:rsid w:val="00F73958"/>
    <w:rsid w:val="00F8214C"/>
    <w:rsid w:val="00F82523"/>
    <w:rsid w:val="00F83286"/>
    <w:rsid w:val="00F83D0F"/>
    <w:rsid w:val="00F84A10"/>
    <w:rsid w:val="00F90F95"/>
    <w:rsid w:val="00F918B5"/>
    <w:rsid w:val="00F91B1A"/>
    <w:rsid w:val="00F91C6E"/>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Cabeçalho superior,Heading 1a,encabezado,Header Char Char,foote,Char Char Char Char Char Char Char,Char1,Char1 Char Char,Char1 Char Char Char,Cabeçalho1,Char1 Char Char2,Char1 Char Char3,Char1 Char Char Char Char Char,h,Char5 Cha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Cabeçalho superior Char,Heading 1a Char,encabezado Char,Header Char Char Char,foote Char,Char Char Char Char Char Char Char Char,Char1 Char,Char1 Char Char Char1,Char1 Char Char Char Char,Cabeçalho1 Char,h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38F96F-6893-4729-B764-862C94272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5</Pages>
  <Words>3614</Words>
  <Characters>19521</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17</cp:revision>
  <cp:lastPrinted>2016-04-11T12:26:00Z</cp:lastPrinted>
  <dcterms:created xsi:type="dcterms:W3CDTF">2016-04-07T15:04:00Z</dcterms:created>
  <dcterms:modified xsi:type="dcterms:W3CDTF">2016-04-14T12:22:00Z</dcterms:modified>
</cp:coreProperties>
</file>